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1A39DB">
        <w:rPr>
          <w:rFonts w:ascii="Arial" w:eastAsia="Arial" w:hAnsi="Arial" w:cs="Arial"/>
          <w:b/>
          <w:i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BF5A3B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BOLETIM DO ÍNDICE DE PREÇOS AO CONSUMIDOR DE FORMIGA (IPC-FGA)</w:t>
      </w:r>
    </w:p>
    <w:p w:rsidR="000F3D45" w:rsidRDefault="000F3D45" w:rsidP="000F3D45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0F3D45" w:rsidRDefault="000F3D45" w:rsidP="000F3D45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1A39D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ABRIL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boletim é o resultado de um projeto de Iniciação Científica, implantado em </w:t>
      </w:r>
      <w:proofErr w:type="gramStart"/>
      <w:r>
        <w:rPr>
          <w:rFonts w:ascii="Arial" w:eastAsia="Arial" w:hAnsi="Arial" w:cs="Arial"/>
          <w:sz w:val="22"/>
          <w:szCs w:val="22"/>
        </w:rPr>
        <w:t>Agosto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/2022, que visa mensurar e divulgar, sempre entre os dias 19 e 21 de cada mês, a variação dos preços na cidade. O Índice de Preços ao Consumidor de Formiga (IPC-FGA) é obtido a partir das fórmulas empregadas pelo IBGE no cálculo do IPCA, sendo os fatores de impacto (pesos) de cada item 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Coletam-se, entre os dias 05 e 15 de cada mês, os preços médios de 209 itens, divididos em 9 grupos, nos 4 estabelecimentos de maior relevância econômica da cidade, para os quais o Centro Universitário de Formiga agradece a atenção e colaboração. Os bens e/ou serviços contemplados na planilha original e inexistentes em Formiga (por exemplo, preço do bilhete de metrô), foram redistribuídos dentro do grupo. O IPC-FGA se refere às famílias com rendimento monetário de 01 a 40 salários mínimos, cuja pessoa de referência é assalariada, abrangendo a cidade de Formiga-MG.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 w:rsidR="00B96503">
        <w:rPr>
          <w:rFonts w:ascii="Arial" w:eastAsia="Arial" w:hAnsi="Arial" w:cs="Arial"/>
          <w:sz w:val="22"/>
          <w:szCs w:val="22"/>
        </w:rPr>
        <w:t>Abril</w:t>
      </w:r>
      <w:proofErr w:type="gramEnd"/>
      <w:r w:rsidR="004D125D">
        <w:rPr>
          <w:rFonts w:ascii="Arial" w:eastAsia="Arial" w:hAnsi="Arial" w:cs="Arial"/>
          <w:sz w:val="22"/>
          <w:szCs w:val="22"/>
        </w:rPr>
        <w:t xml:space="preserve"> 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1A39DB">
        <w:rPr>
          <w:rFonts w:ascii="Arial" w:eastAsia="Arial" w:hAnsi="Arial" w:cs="Arial"/>
          <w:sz w:val="22"/>
          <w:szCs w:val="22"/>
        </w:rPr>
        <w:t>tou inflação de +0,68</w:t>
      </w:r>
      <w:r>
        <w:rPr>
          <w:rFonts w:ascii="Arial" w:eastAsia="Arial" w:hAnsi="Arial" w:cs="Arial"/>
          <w:sz w:val="22"/>
          <w:szCs w:val="22"/>
        </w:rPr>
        <w:t xml:space="preserve">%. </w:t>
      </w:r>
      <w:r w:rsidR="001A39DB">
        <w:rPr>
          <w:rFonts w:ascii="Arial" w:eastAsia="Arial" w:hAnsi="Arial" w:cs="Arial"/>
          <w:sz w:val="22"/>
          <w:szCs w:val="22"/>
        </w:rPr>
        <w:t>Tal como no mês anterior, d</w:t>
      </w:r>
      <w:r w:rsidR="00837070">
        <w:rPr>
          <w:rFonts w:ascii="Arial" w:eastAsia="Arial" w:hAnsi="Arial" w:cs="Arial"/>
          <w:sz w:val="22"/>
          <w:szCs w:val="22"/>
        </w:rPr>
        <w:t xml:space="preserve">entre os nove grupos pesquisados, </w:t>
      </w:r>
      <w:r w:rsidR="001026F2">
        <w:rPr>
          <w:rFonts w:ascii="Arial" w:eastAsia="Arial" w:hAnsi="Arial" w:cs="Arial"/>
          <w:sz w:val="22"/>
          <w:szCs w:val="22"/>
        </w:rPr>
        <w:t>seis</w:t>
      </w:r>
      <w:r w:rsidR="00583379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1026F2">
        <w:rPr>
          <w:rFonts w:ascii="Arial" w:eastAsia="Arial" w:hAnsi="Arial" w:cs="Arial"/>
          <w:sz w:val="22"/>
          <w:szCs w:val="22"/>
        </w:rPr>
        <w:t xml:space="preserve"> </w:t>
      </w:r>
      <w:r w:rsidR="00C03AF8">
        <w:rPr>
          <w:rFonts w:ascii="Arial" w:eastAsia="Arial" w:hAnsi="Arial" w:cs="Arial"/>
          <w:sz w:val="22"/>
          <w:szCs w:val="22"/>
        </w:rPr>
        <w:t>Dentre estes, o</w:t>
      </w:r>
      <w:r w:rsidR="001026F2">
        <w:rPr>
          <w:rFonts w:ascii="Arial" w:eastAsia="Arial" w:hAnsi="Arial" w:cs="Arial"/>
          <w:sz w:val="22"/>
          <w:szCs w:val="22"/>
        </w:rPr>
        <w:t xml:space="preserve"> grupo “</w:t>
      </w:r>
      <w:r w:rsidR="001A39DB">
        <w:rPr>
          <w:rFonts w:ascii="Arial" w:eastAsia="Arial" w:hAnsi="Arial" w:cs="Arial"/>
          <w:sz w:val="22"/>
          <w:szCs w:val="22"/>
        </w:rPr>
        <w:t>Saúde e Cuidados Pessoais” apresentou a maior alta (+0,8</w:t>
      </w:r>
      <w:r w:rsidR="001026F2">
        <w:rPr>
          <w:rFonts w:ascii="Arial" w:eastAsia="Arial" w:hAnsi="Arial" w:cs="Arial"/>
          <w:sz w:val="22"/>
          <w:szCs w:val="22"/>
        </w:rPr>
        <w:t>3%), o que</w:t>
      </w:r>
      <w:r w:rsidR="00C03AF8">
        <w:rPr>
          <w:rFonts w:ascii="Arial" w:eastAsia="Arial" w:hAnsi="Arial" w:cs="Arial"/>
          <w:sz w:val="22"/>
          <w:szCs w:val="22"/>
        </w:rPr>
        <w:t xml:space="preserve"> se deve ao</w:t>
      </w:r>
      <w:r w:rsidR="001A39DB">
        <w:rPr>
          <w:rFonts w:ascii="Arial" w:eastAsia="Arial" w:hAnsi="Arial" w:cs="Arial"/>
          <w:sz w:val="22"/>
          <w:szCs w:val="22"/>
        </w:rPr>
        <w:t xml:space="preserve"> </w:t>
      </w:r>
      <w:r w:rsidR="00B96503">
        <w:rPr>
          <w:rFonts w:ascii="Arial" w:eastAsia="Arial" w:hAnsi="Arial" w:cs="Arial"/>
          <w:sz w:val="22"/>
          <w:szCs w:val="22"/>
        </w:rPr>
        <w:t xml:space="preserve">aumento </w:t>
      </w:r>
      <w:r w:rsidR="001A39DB">
        <w:rPr>
          <w:rFonts w:ascii="Arial" w:eastAsia="Arial" w:hAnsi="Arial" w:cs="Arial"/>
          <w:sz w:val="22"/>
          <w:szCs w:val="22"/>
        </w:rPr>
        <w:t xml:space="preserve">generalizado dos remédios. </w:t>
      </w:r>
      <w:r w:rsidR="000E6D34">
        <w:rPr>
          <w:rFonts w:ascii="Arial" w:eastAsia="Arial" w:hAnsi="Arial" w:cs="Arial"/>
          <w:sz w:val="22"/>
          <w:szCs w:val="22"/>
        </w:rPr>
        <w:t>Em seguida, o</w:t>
      </w:r>
      <w:r w:rsidR="001A39DB">
        <w:rPr>
          <w:rFonts w:ascii="Arial" w:eastAsia="Arial" w:hAnsi="Arial" w:cs="Arial"/>
          <w:sz w:val="22"/>
          <w:szCs w:val="22"/>
        </w:rPr>
        <w:t xml:space="preserve"> grupo “Artigos de Residência”</w:t>
      </w:r>
      <w:r w:rsidR="000E6D34">
        <w:rPr>
          <w:rFonts w:ascii="Arial" w:eastAsia="Arial" w:hAnsi="Arial" w:cs="Arial"/>
          <w:sz w:val="22"/>
          <w:szCs w:val="22"/>
        </w:rPr>
        <w:t xml:space="preserve"> foi responsável</w:t>
      </w:r>
      <w:r w:rsidR="001A39DB">
        <w:rPr>
          <w:rFonts w:ascii="Arial" w:eastAsia="Arial" w:hAnsi="Arial" w:cs="Arial"/>
          <w:sz w:val="22"/>
          <w:szCs w:val="22"/>
        </w:rPr>
        <w:t xml:space="preserve"> por +0,</w:t>
      </w:r>
      <w:r w:rsidR="000E6D34">
        <w:rPr>
          <w:rFonts w:ascii="Arial" w:eastAsia="Arial" w:hAnsi="Arial" w:cs="Arial"/>
          <w:sz w:val="22"/>
          <w:szCs w:val="22"/>
        </w:rPr>
        <w:t xml:space="preserve">12%, </w:t>
      </w:r>
      <w:r w:rsidR="001A39DB">
        <w:rPr>
          <w:rFonts w:ascii="Arial" w:eastAsia="Arial" w:hAnsi="Arial" w:cs="Arial"/>
          <w:sz w:val="22"/>
          <w:szCs w:val="22"/>
        </w:rPr>
        <w:t>inflado,</w:t>
      </w:r>
      <w:r w:rsidR="000E6D34">
        <w:rPr>
          <w:rFonts w:ascii="Arial" w:eastAsia="Arial" w:hAnsi="Arial" w:cs="Arial"/>
          <w:sz w:val="22"/>
          <w:szCs w:val="22"/>
        </w:rPr>
        <w:t xml:space="preserve"> principalmente, </w:t>
      </w:r>
      <w:r w:rsidR="001A39DB">
        <w:rPr>
          <w:rFonts w:ascii="Arial" w:eastAsia="Arial" w:hAnsi="Arial" w:cs="Arial"/>
          <w:sz w:val="22"/>
          <w:szCs w:val="22"/>
        </w:rPr>
        <w:t>pelo</w:t>
      </w:r>
      <w:r w:rsidR="00B96503">
        <w:rPr>
          <w:rFonts w:ascii="Arial" w:eastAsia="Arial" w:hAnsi="Arial" w:cs="Arial"/>
          <w:sz w:val="22"/>
          <w:szCs w:val="22"/>
        </w:rPr>
        <w:t>s</w:t>
      </w:r>
      <w:r w:rsidR="001A39DB">
        <w:rPr>
          <w:rFonts w:ascii="Arial" w:eastAsia="Arial" w:hAnsi="Arial" w:cs="Arial"/>
          <w:sz w:val="22"/>
          <w:szCs w:val="22"/>
        </w:rPr>
        <w:t xml:space="preserve"> aumento</w:t>
      </w:r>
      <w:r w:rsidR="00B96503">
        <w:rPr>
          <w:rFonts w:ascii="Arial" w:eastAsia="Arial" w:hAnsi="Arial" w:cs="Arial"/>
          <w:sz w:val="22"/>
          <w:szCs w:val="22"/>
        </w:rPr>
        <w:t>s</w:t>
      </w:r>
      <w:r w:rsidR="001A39DB">
        <w:rPr>
          <w:rFonts w:ascii="Arial" w:eastAsia="Arial" w:hAnsi="Arial" w:cs="Arial"/>
          <w:sz w:val="22"/>
          <w:szCs w:val="22"/>
        </w:rPr>
        <w:t xml:space="preserve"> dos preços de itens para quarto</w:t>
      </w:r>
      <w:r w:rsidR="000E6D34">
        <w:rPr>
          <w:rFonts w:ascii="Arial" w:eastAsia="Arial" w:hAnsi="Arial" w:cs="Arial"/>
          <w:sz w:val="22"/>
          <w:szCs w:val="22"/>
        </w:rPr>
        <w:t xml:space="preserve">, possivelmente, em função da proximidade do inverno. Nessa senda, os grupos “Vestuário” e “Despesas Pessoais” perfizeram +0,07% e 0,06%, </w:t>
      </w:r>
      <w:r w:rsidR="000E6D34">
        <w:rPr>
          <w:rFonts w:ascii="Arial" w:eastAsia="Arial" w:hAnsi="Arial" w:cs="Arial"/>
          <w:sz w:val="22"/>
          <w:szCs w:val="22"/>
        </w:rPr>
        <w:lastRenderedPageBreak/>
        <w:t>respectivamente, alimentados pela alta no preço das roupas de meia estação e</w:t>
      </w:r>
      <w:r w:rsidR="00B96503">
        <w:rPr>
          <w:rFonts w:ascii="Arial" w:eastAsia="Arial" w:hAnsi="Arial" w:cs="Arial"/>
          <w:sz w:val="22"/>
          <w:szCs w:val="22"/>
        </w:rPr>
        <w:t xml:space="preserve"> produtos capilares, como cremes e</w:t>
      </w:r>
      <w:r w:rsidR="000E6D34">
        <w:rPr>
          <w:rFonts w:ascii="Arial" w:eastAsia="Arial" w:hAnsi="Arial" w:cs="Arial"/>
          <w:sz w:val="22"/>
          <w:szCs w:val="22"/>
        </w:rPr>
        <w:t xml:space="preserve"> tinturas. Finalizando os grupos que registraram inflação, “Educação” incrementou +0,02% no IPC-FGA</w:t>
      </w:r>
      <w:r w:rsidR="00B96503">
        <w:rPr>
          <w:rFonts w:ascii="Arial" w:eastAsia="Arial" w:hAnsi="Arial" w:cs="Arial"/>
          <w:sz w:val="22"/>
          <w:szCs w:val="22"/>
        </w:rPr>
        <w:t xml:space="preserve"> (principalmente </w:t>
      </w:r>
      <w:r w:rsidR="000E6D34">
        <w:rPr>
          <w:rFonts w:ascii="Arial" w:eastAsia="Arial" w:hAnsi="Arial" w:cs="Arial"/>
          <w:sz w:val="22"/>
          <w:szCs w:val="22"/>
        </w:rPr>
        <w:t>por conta</w:t>
      </w:r>
      <w:r w:rsidR="00B96503">
        <w:rPr>
          <w:rFonts w:ascii="Arial" w:eastAsia="Arial" w:hAnsi="Arial" w:cs="Arial"/>
          <w:sz w:val="22"/>
          <w:szCs w:val="22"/>
        </w:rPr>
        <w:t xml:space="preserve"> do reajuste</w:t>
      </w:r>
      <w:r w:rsidR="000E6D34">
        <w:rPr>
          <w:rFonts w:ascii="Arial" w:eastAsia="Arial" w:hAnsi="Arial" w:cs="Arial"/>
          <w:sz w:val="22"/>
          <w:szCs w:val="22"/>
        </w:rPr>
        <w:t xml:space="preserve"> das aulas em </w:t>
      </w:r>
      <w:proofErr w:type="spellStart"/>
      <w:r w:rsidR="000E6D34">
        <w:rPr>
          <w:rFonts w:ascii="Arial" w:eastAsia="Arial" w:hAnsi="Arial" w:cs="Arial"/>
          <w:sz w:val="22"/>
          <w:szCs w:val="22"/>
        </w:rPr>
        <w:t>auto-escolas</w:t>
      </w:r>
      <w:proofErr w:type="spellEnd"/>
      <w:r w:rsidR="00B96503">
        <w:rPr>
          <w:rFonts w:ascii="Arial" w:eastAsia="Arial" w:hAnsi="Arial" w:cs="Arial"/>
          <w:sz w:val="22"/>
          <w:szCs w:val="22"/>
        </w:rPr>
        <w:t>)</w:t>
      </w:r>
      <w:r w:rsidR="000E6D34">
        <w:rPr>
          <w:rFonts w:ascii="Arial" w:eastAsia="Arial" w:hAnsi="Arial" w:cs="Arial"/>
          <w:sz w:val="22"/>
          <w:szCs w:val="22"/>
        </w:rPr>
        <w:t xml:space="preserve"> e “Comunicação” </w:t>
      </w:r>
      <w:r w:rsidR="00B96503">
        <w:rPr>
          <w:rFonts w:ascii="Arial" w:eastAsia="Arial" w:hAnsi="Arial" w:cs="Arial"/>
          <w:sz w:val="22"/>
          <w:szCs w:val="22"/>
        </w:rPr>
        <w:t xml:space="preserve">que, </w:t>
      </w:r>
      <w:r w:rsidR="000E6D34">
        <w:rPr>
          <w:rFonts w:ascii="Arial" w:eastAsia="Arial" w:hAnsi="Arial" w:cs="Arial"/>
          <w:sz w:val="22"/>
          <w:szCs w:val="22"/>
        </w:rPr>
        <w:t>por sua vez, somou +0,01%</w:t>
      </w:r>
      <w:r w:rsidR="00B96503">
        <w:rPr>
          <w:rFonts w:ascii="Arial" w:eastAsia="Arial" w:hAnsi="Arial" w:cs="Arial"/>
          <w:sz w:val="22"/>
          <w:szCs w:val="22"/>
        </w:rPr>
        <w:t>, puxado pela alta nos</w:t>
      </w:r>
      <w:r w:rsidR="000E6D34">
        <w:rPr>
          <w:rFonts w:ascii="Arial" w:eastAsia="Arial" w:hAnsi="Arial" w:cs="Arial"/>
          <w:sz w:val="22"/>
          <w:szCs w:val="22"/>
        </w:rPr>
        <w:t xml:space="preserve"> planos de celular. Dentre os grupos que registraram deflação, “Habitação” foi o mais expre</w:t>
      </w:r>
      <w:r w:rsidR="00B96503">
        <w:rPr>
          <w:rFonts w:ascii="Arial" w:eastAsia="Arial" w:hAnsi="Arial" w:cs="Arial"/>
          <w:sz w:val="22"/>
          <w:szCs w:val="22"/>
        </w:rPr>
        <w:t>ssivo, anotando -0,21% devido, sobretudo, à</w:t>
      </w:r>
      <w:r w:rsidR="000E6D34">
        <w:rPr>
          <w:rFonts w:ascii="Arial" w:eastAsia="Arial" w:hAnsi="Arial" w:cs="Arial"/>
          <w:sz w:val="22"/>
          <w:szCs w:val="22"/>
        </w:rPr>
        <w:t xml:space="preserve"> queda no</w:t>
      </w:r>
      <w:r w:rsidR="00387AF7">
        <w:rPr>
          <w:rFonts w:ascii="Arial" w:eastAsia="Arial" w:hAnsi="Arial" w:cs="Arial"/>
          <w:sz w:val="22"/>
          <w:szCs w:val="22"/>
        </w:rPr>
        <w:t xml:space="preserve"> preço do gás de cozinha e </w:t>
      </w:r>
      <w:r w:rsidR="000E6D34">
        <w:rPr>
          <w:rFonts w:ascii="Arial" w:eastAsia="Arial" w:hAnsi="Arial" w:cs="Arial"/>
          <w:sz w:val="22"/>
          <w:szCs w:val="22"/>
        </w:rPr>
        <w:t>dos produtos químicos utilizados na limpeza pesada</w:t>
      </w:r>
      <w:r w:rsidR="009A4707">
        <w:rPr>
          <w:rFonts w:ascii="Arial" w:eastAsia="Arial" w:hAnsi="Arial" w:cs="Arial"/>
          <w:sz w:val="22"/>
          <w:szCs w:val="22"/>
        </w:rPr>
        <w:t xml:space="preserve"> das construções. Contrariamente ao</w:t>
      </w:r>
      <w:r w:rsidR="00B96503">
        <w:rPr>
          <w:rFonts w:ascii="Arial" w:eastAsia="Arial" w:hAnsi="Arial" w:cs="Arial"/>
          <w:sz w:val="22"/>
          <w:szCs w:val="22"/>
        </w:rPr>
        <w:t xml:space="preserve"> mês de M</w:t>
      </w:r>
      <w:r w:rsidR="00387AF7">
        <w:rPr>
          <w:rFonts w:ascii="Arial" w:eastAsia="Arial" w:hAnsi="Arial" w:cs="Arial"/>
          <w:sz w:val="22"/>
          <w:szCs w:val="22"/>
        </w:rPr>
        <w:t>arço de 2023, quando o grupo “Transportes” apresentou a maior alta, este grupo</w:t>
      </w:r>
      <w:r w:rsidR="00B96503">
        <w:rPr>
          <w:rFonts w:ascii="Arial" w:eastAsia="Arial" w:hAnsi="Arial" w:cs="Arial"/>
          <w:sz w:val="22"/>
          <w:szCs w:val="22"/>
        </w:rPr>
        <w:t>,</w:t>
      </w:r>
      <w:r w:rsidR="00387AF7">
        <w:rPr>
          <w:rFonts w:ascii="Arial" w:eastAsia="Arial" w:hAnsi="Arial" w:cs="Arial"/>
          <w:sz w:val="22"/>
          <w:szCs w:val="22"/>
        </w:rPr>
        <w:t xml:space="preserve"> neste mês de abril, registrou deflação de -0,12%</w:t>
      </w:r>
      <w:r w:rsidR="00B96503">
        <w:rPr>
          <w:rFonts w:ascii="Arial" w:eastAsia="Arial" w:hAnsi="Arial" w:cs="Arial"/>
          <w:sz w:val="22"/>
          <w:szCs w:val="22"/>
        </w:rPr>
        <w:t xml:space="preserve"> devido às</w:t>
      </w:r>
      <w:r w:rsidR="00387AF7">
        <w:rPr>
          <w:rFonts w:ascii="Arial" w:eastAsia="Arial" w:hAnsi="Arial" w:cs="Arial"/>
          <w:sz w:val="22"/>
          <w:szCs w:val="22"/>
        </w:rPr>
        <w:t xml:space="preserve"> quedas sucessivas nos combustíveis (sobretudo diesel) e promoções para compra de carro zero km. Fechando o grupo deflacionário, mais uma vez, o grupo “Alimentação e Bebidas” contribuiu para a queda geral do IPC-FGA, registrando -0,10% por conta de uma maior oferta de verduras (sobretudo, as folhosas, como alface, espin</w:t>
      </w:r>
      <w:r w:rsidR="00F30994">
        <w:rPr>
          <w:rFonts w:ascii="Arial" w:eastAsia="Arial" w:hAnsi="Arial" w:cs="Arial"/>
          <w:sz w:val="22"/>
          <w:szCs w:val="22"/>
        </w:rPr>
        <w:t xml:space="preserve">afre, couve, rúcula, etc.), itens que, por si só, registraram quedas de até </w:t>
      </w:r>
      <w:r w:rsidR="008F5872">
        <w:rPr>
          <w:rFonts w:ascii="Arial" w:eastAsia="Arial" w:hAnsi="Arial" w:cs="Arial"/>
          <w:sz w:val="22"/>
          <w:szCs w:val="22"/>
        </w:rPr>
        <w:t>-</w:t>
      </w:r>
      <w:r w:rsidR="00F30994">
        <w:rPr>
          <w:rFonts w:ascii="Arial" w:eastAsia="Arial" w:hAnsi="Arial" w:cs="Arial"/>
          <w:sz w:val="22"/>
          <w:szCs w:val="22"/>
        </w:rPr>
        <w:t>19,8</w:t>
      </w:r>
      <w:r w:rsidR="008F5872">
        <w:rPr>
          <w:rFonts w:ascii="Arial" w:eastAsia="Arial" w:hAnsi="Arial" w:cs="Arial"/>
          <w:sz w:val="22"/>
          <w:szCs w:val="22"/>
        </w:rPr>
        <w:t>1</w:t>
      </w:r>
      <w:r w:rsidR="00F30994">
        <w:rPr>
          <w:rFonts w:ascii="Arial" w:eastAsia="Arial" w:hAnsi="Arial" w:cs="Arial"/>
          <w:sz w:val="22"/>
          <w:szCs w:val="22"/>
        </w:rPr>
        <w:t>%. Ganha destaque também a redução dos preços dos cortes nobres de carne bovina, tais como picanha (-11,2</w:t>
      </w:r>
      <w:r w:rsidR="008F5872">
        <w:rPr>
          <w:rFonts w:ascii="Arial" w:eastAsia="Arial" w:hAnsi="Arial" w:cs="Arial"/>
          <w:sz w:val="22"/>
          <w:szCs w:val="22"/>
        </w:rPr>
        <w:t>0</w:t>
      </w:r>
      <w:r w:rsidR="00F30994">
        <w:rPr>
          <w:rFonts w:ascii="Arial" w:eastAsia="Arial" w:hAnsi="Arial" w:cs="Arial"/>
          <w:sz w:val="22"/>
          <w:szCs w:val="22"/>
        </w:rPr>
        <w:t xml:space="preserve">%), filé mignon (-8,54%) e contrafilé (-4,03%). </w:t>
      </w:r>
      <w:r>
        <w:rPr>
          <w:rFonts w:ascii="Arial" w:eastAsia="Arial" w:hAnsi="Arial" w:cs="Arial"/>
          <w:sz w:val="22"/>
          <w:szCs w:val="22"/>
        </w:rPr>
        <w:t>O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 foi de</w:t>
      </w:r>
      <w:r w:rsidR="00F30994">
        <w:rPr>
          <w:rFonts w:ascii="Arial" w:eastAsia="Arial" w:hAnsi="Arial" w:cs="Arial"/>
          <w:sz w:val="22"/>
          <w:szCs w:val="22"/>
        </w:rPr>
        <w:t xml:space="preserve"> +0,6</w:t>
      </w:r>
      <w:r w:rsidR="00D45344">
        <w:rPr>
          <w:rFonts w:ascii="Arial" w:eastAsia="Arial" w:hAnsi="Arial" w:cs="Arial"/>
          <w:sz w:val="22"/>
          <w:szCs w:val="22"/>
        </w:rPr>
        <w:t>1</w:t>
      </w:r>
      <w:r w:rsidR="00F30994">
        <w:rPr>
          <w:rFonts w:ascii="Arial" w:eastAsia="Arial" w:hAnsi="Arial" w:cs="Arial"/>
          <w:sz w:val="22"/>
          <w:szCs w:val="22"/>
        </w:rPr>
        <w:t xml:space="preserve">%, evidenciando um recuo da inflação </w:t>
      </w:r>
      <w:r w:rsidR="00B96503">
        <w:rPr>
          <w:rFonts w:ascii="Arial" w:eastAsia="Arial" w:hAnsi="Arial" w:cs="Arial"/>
          <w:sz w:val="22"/>
          <w:szCs w:val="22"/>
        </w:rPr>
        <w:t xml:space="preserve">(ante 0,71% </w:t>
      </w:r>
      <w:r w:rsidR="00F30994">
        <w:rPr>
          <w:rFonts w:ascii="Arial" w:eastAsia="Arial" w:hAnsi="Arial" w:cs="Arial"/>
          <w:sz w:val="22"/>
          <w:szCs w:val="22"/>
        </w:rPr>
        <w:t>em março)</w:t>
      </w:r>
      <w:r w:rsidR="00B96503">
        <w:rPr>
          <w:rFonts w:ascii="Arial" w:eastAsia="Arial" w:hAnsi="Arial" w:cs="Arial"/>
          <w:sz w:val="22"/>
          <w:szCs w:val="22"/>
        </w:rPr>
        <w:t>. Formiga</w:t>
      </w:r>
      <w:r w:rsidR="00F30994">
        <w:rPr>
          <w:rFonts w:ascii="Arial" w:eastAsia="Arial" w:hAnsi="Arial" w:cs="Arial"/>
          <w:sz w:val="22"/>
          <w:szCs w:val="22"/>
        </w:rPr>
        <w:t xml:space="preserve"> acompanhou essa tendência, </w:t>
      </w:r>
      <w:r w:rsidR="00B96503">
        <w:rPr>
          <w:rFonts w:ascii="Arial" w:eastAsia="Arial" w:hAnsi="Arial" w:cs="Arial"/>
          <w:sz w:val="22"/>
          <w:szCs w:val="22"/>
        </w:rPr>
        <w:t>também declinando</w:t>
      </w:r>
      <w:r w:rsidR="00F30994">
        <w:rPr>
          <w:rFonts w:ascii="Arial" w:eastAsia="Arial" w:hAnsi="Arial" w:cs="Arial"/>
          <w:sz w:val="22"/>
          <w:szCs w:val="22"/>
        </w:rPr>
        <w:t xml:space="preserve"> sua inflação</w:t>
      </w:r>
      <w:r w:rsidR="00B96503">
        <w:rPr>
          <w:rFonts w:ascii="Arial" w:eastAsia="Arial" w:hAnsi="Arial" w:cs="Arial"/>
          <w:sz w:val="22"/>
          <w:szCs w:val="22"/>
        </w:rPr>
        <w:t xml:space="preserve"> (ante +0,80% em março)</w:t>
      </w:r>
      <w:r w:rsidR="00F30994">
        <w:rPr>
          <w:rFonts w:ascii="Arial" w:eastAsia="Arial" w:hAnsi="Arial" w:cs="Arial"/>
          <w:sz w:val="22"/>
          <w:szCs w:val="22"/>
        </w:rPr>
        <w:t xml:space="preserve">, ainda que </w:t>
      </w:r>
      <w:proofErr w:type="gramStart"/>
      <w:r w:rsidR="00F30994">
        <w:rPr>
          <w:rFonts w:ascii="Arial" w:eastAsia="Arial" w:hAnsi="Arial" w:cs="Arial"/>
          <w:sz w:val="22"/>
          <w:szCs w:val="22"/>
        </w:rPr>
        <w:t>mantendo-se</w:t>
      </w:r>
      <w:proofErr w:type="gramEnd"/>
      <w:r w:rsidR="00F30994">
        <w:rPr>
          <w:rFonts w:ascii="Arial" w:eastAsia="Arial" w:hAnsi="Arial" w:cs="Arial"/>
          <w:sz w:val="22"/>
          <w:szCs w:val="22"/>
        </w:rPr>
        <w:t xml:space="preserve"> 11,5% acima da média nacional. Da mesma forma que o IPCA-Brasil apontou os remédios como os “vilões da inflação”, eles também foram os responsáveis pela manutenção das taxas inflacionárias </w:t>
      </w:r>
      <w:r w:rsidR="00B96503">
        <w:rPr>
          <w:rFonts w:ascii="Arial" w:eastAsia="Arial" w:hAnsi="Arial" w:cs="Arial"/>
          <w:sz w:val="22"/>
          <w:szCs w:val="22"/>
        </w:rPr>
        <w:t>na cidade de Formiga, superando as deflações promovidas pela volatilidade regional d</w:t>
      </w:r>
      <w:r w:rsidR="008F5872">
        <w:rPr>
          <w:rFonts w:ascii="Arial" w:eastAsia="Arial" w:hAnsi="Arial" w:cs="Arial"/>
          <w:sz w:val="22"/>
          <w:szCs w:val="22"/>
        </w:rPr>
        <w:t>os produtos típicos d</w:t>
      </w:r>
      <w:r w:rsidR="00B96503">
        <w:rPr>
          <w:rFonts w:ascii="Arial" w:eastAsia="Arial" w:hAnsi="Arial" w:cs="Arial"/>
          <w:sz w:val="22"/>
          <w:szCs w:val="22"/>
        </w:rPr>
        <w:t>e mercado.</w:t>
      </w:r>
      <w:r w:rsidR="00F30994">
        <w:rPr>
          <w:rFonts w:ascii="Arial" w:eastAsia="Arial" w:hAnsi="Arial" w:cs="Arial"/>
          <w:sz w:val="22"/>
          <w:szCs w:val="22"/>
        </w:rPr>
        <w:t xml:space="preserve"> </w:t>
      </w:r>
    </w:p>
    <w:sectPr w:rsidR="00BF5A3B" w:rsidSect="00316E7B">
      <w:headerReference w:type="default" r:id="rId7"/>
      <w:footerReference w:type="default" r:id="rId8"/>
      <w:pgSz w:w="11906" w:h="16838"/>
      <w:pgMar w:top="2552" w:right="1416" w:bottom="1276" w:left="1418" w:header="1418" w:footer="11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3C" w:rsidRDefault="005B483C" w:rsidP="00316E7B">
      <w:pPr>
        <w:spacing w:after="0" w:line="240" w:lineRule="auto"/>
      </w:pPr>
      <w:r>
        <w:separator/>
      </w:r>
    </w:p>
  </w:endnote>
  <w:endnote w:type="continuationSeparator" w:id="0">
    <w:p w:rsidR="005B483C" w:rsidRDefault="005B483C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316E7B">
    <w:pPr>
      <w:pStyle w:val="Rodap"/>
      <w:rPr>
        <w:b/>
        <w:i/>
      </w:rPr>
    </w:pPr>
    <w:r>
      <w:rPr>
        <w:b/>
        <w:i/>
      </w:rPr>
      <w:t>____________________________________________________</w:t>
    </w:r>
    <w:r w:rsidRPr="00316E7B">
      <w:rPr>
        <w:b/>
        <w:i/>
      </w:rPr>
      <w:t>Boletim do projeto de pesquisa IPCA-FGA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3C" w:rsidRDefault="005B483C" w:rsidP="00316E7B">
      <w:pPr>
        <w:spacing w:after="0" w:line="240" w:lineRule="auto"/>
      </w:pPr>
      <w:r>
        <w:separator/>
      </w:r>
    </w:p>
  </w:footnote>
  <w:footnote w:type="continuationSeparator" w:id="0">
    <w:p w:rsidR="005B483C" w:rsidRDefault="005B483C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-135254</wp:posOffset>
              </wp:positionV>
              <wp:extent cx="572452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F95BA" id="Retângulo 25" o:spid="_x0000_s1026" style="position:absolute;margin-left:399.55pt;margin-top:-10.65pt;width:450.7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29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E6D34"/>
    <w:rsid w:val="000F3D45"/>
    <w:rsid w:val="001026F2"/>
    <w:rsid w:val="00144BB7"/>
    <w:rsid w:val="001A39DB"/>
    <w:rsid w:val="00236F2F"/>
    <w:rsid w:val="00275293"/>
    <w:rsid w:val="00276ABA"/>
    <w:rsid w:val="002E04EC"/>
    <w:rsid w:val="00316E7B"/>
    <w:rsid w:val="003579D0"/>
    <w:rsid w:val="00387AF7"/>
    <w:rsid w:val="00402D07"/>
    <w:rsid w:val="004A48AB"/>
    <w:rsid w:val="004D125D"/>
    <w:rsid w:val="004D51AA"/>
    <w:rsid w:val="0050447D"/>
    <w:rsid w:val="00583379"/>
    <w:rsid w:val="0058740F"/>
    <w:rsid w:val="00597BCD"/>
    <w:rsid w:val="005B483C"/>
    <w:rsid w:val="005C4C98"/>
    <w:rsid w:val="00606A2D"/>
    <w:rsid w:val="00626055"/>
    <w:rsid w:val="0064518E"/>
    <w:rsid w:val="007601B6"/>
    <w:rsid w:val="00770CE2"/>
    <w:rsid w:val="007A6CDC"/>
    <w:rsid w:val="00837070"/>
    <w:rsid w:val="008F5872"/>
    <w:rsid w:val="00991E7F"/>
    <w:rsid w:val="009A4707"/>
    <w:rsid w:val="00A4098C"/>
    <w:rsid w:val="00A4177A"/>
    <w:rsid w:val="00A5209A"/>
    <w:rsid w:val="00AB1F94"/>
    <w:rsid w:val="00B04361"/>
    <w:rsid w:val="00B96503"/>
    <w:rsid w:val="00BC69F3"/>
    <w:rsid w:val="00BF5A3B"/>
    <w:rsid w:val="00C03AF8"/>
    <w:rsid w:val="00C20FB7"/>
    <w:rsid w:val="00C47814"/>
    <w:rsid w:val="00C837FE"/>
    <w:rsid w:val="00CE75A7"/>
    <w:rsid w:val="00D45344"/>
    <w:rsid w:val="00D965F9"/>
    <w:rsid w:val="00DA1BF5"/>
    <w:rsid w:val="00DA7F9E"/>
    <w:rsid w:val="00E75C0E"/>
    <w:rsid w:val="00ED3403"/>
    <w:rsid w:val="00F10AD4"/>
    <w:rsid w:val="00F30994"/>
    <w:rsid w:val="00F47C3A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8E73F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2023-02-16T21:09:00Z</cp:lastPrinted>
  <dcterms:created xsi:type="dcterms:W3CDTF">2023-12-04T17:18:00Z</dcterms:created>
  <dcterms:modified xsi:type="dcterms:W3CDTF">2023-12-04T17:18:00Z</dcterms:modified>
</cp:coreProperties>
</file>